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4" w:rsidRPr="008D5D04" w:rsidRDefault="00AF0E7E" w:rsidP="00C30324">
      <w:pPr>
        <w:jc w:val="right"/>
        <w:rPr>
          <w:rFonts w:ascii="Century"/>
          <w:color w:val="auto"/>
          <w:kern w:val="2"/>
        </w:rPr>
      </w:pPr>
      <w:r>
        <w:rPr>
          <w:rFonts w:ascii="Century" w:hint="eastAsia"/>
          <w:color w:val="auto"/>
          <w:kern w:val="2"/>
        </w:rPr>
        <w:t>（</w:t>
      </w:r>
      <w:r w:rsidR="00AD2039">
        <w:rPr>
          <w:rFonts w:ascii="Century" w:hint="eastAsia"/>
          <w:color w:val="auto"/>
          <w:kern w:val="2"/>
        </w:rPr>
        <w:t>様式第６</w:t>
      </w:r>
      <w:r w:rsidR="008D5D04">
        <w:rPr>
          <w:rFonts w:ascii="Century" w:hint="eastAsia"/>
          <w:color w:val="auto"/>
          <w:kern w:val="2"/>
        </w:rPr>
        <w:t>号</w:t>
      </w:r>
      <w:r>
        <w:rPr>
          <w:rFonts w:ascii="Century" w:hint="eastAsia"/>
          <w:color w:val="auto"/>
          <w:kern w:val="2"/>
        </w:rPr>
        <w:t>）</w:t>
      </w:r>
    </w:p>
    <w:p w:rsidR="008D5D04" w:rsidRPr="008D5D04" w:rsidRDefault="008D5D04" w:rsidP="008D5D04">
      <w:pPr>
        <w:overflowPunct/>
        <w:adjustRightInd/>
        <w:jc w:val="right"/>
        <w:textAlignment w:val="auto"/>
        <w:rPr>
          <w:rFonts w:ascii="ＭＳ 明朝" w:hAnsi="Century"/>
          <w:color w:val="auto"/>
          <w:kern w:val="2"/>
        </w:rPr>
      </w:pPr>
      <w:r w:rsidRPr="008D5D04">
        <w:rPr>
          <w:rFonts w:ascii="ＭＳ 明朝" w:hAnsi="ＭＳ 明朝" w:hint="eastAsia"/>
          <w:color w:val="auto"/>
          <w:kern w:val="2"/>
        </w:rPr>
        <w:t xml:space="preserve">　　年　　月　　日</w:t>
      </w:r>
    </w:p>
    <w:p w:rsidR="00046287" w:rsidRPr="00153111" w:rsidRDefault="00046287" w:rsidP="00046287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福岡県</w:t>
      </w:r>
      <w:r w:rsidRPr="00153111">
        <w:rPr>
          <w:rFonts w:ascii="ＭＳ 明朝" w:hAnsi="ＭＳ 明朝" w:cs="ＭＳ 明朝" w:hint="eastAsia"/>
        </w:rPr>
        <w:t xml:space="preserve">知事　</w:t>
      </w:r>
      <w:r>
        <w:rPr>
          <w:rFonts w:ascii="ＭＳ 明朝" w:hAnsi="ＭＳ 明朝" w:cs="ＭＳ 明朝" w:hint="eastAsia"/>
        </w:rPr>
        <w:t xml:space="preserve">　　　</w:t>
      </w:r>
      <w:r w:rsidRPr="00153111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</w:t>
      </w:r>
      <w:r w:rsidRPr="00153111">
        <w:rPr>
          <w:rFonts w:ascii="ＭＳ 明朝" w:hAnsi="ＭＳ 明朝" w:cs="ＭＳ 明朝" w:hint="eastAsia"/>
        </w:rPr>
        <w:t xml:space="preserve">殿　</w:t>
      </w:r>
    </w:p>
    <w:p w:rsidR="00046287" w:rsidRDefault="00046287" w:rsidP="00046287">
      <w:pPr>
        <w:rPr>
          <w:rFonts w:ascii="ＭＳ 明朝" w:hAnsi="ＭＳ 明朝"/>
          <w:spacing w:val="10"/>
        </w:rPr>
      </w:pPr>
    </w:p>
    <w:p w:rsidR="00046287" w:rsidRPr="00153111" w:rsidRDefault="00046287" w:rsidP="00046287">
      <w:pPr>
        <w:rPr>
          <w:rFonts w:ascii="ＭＳ 明朝" w:hAnsi="ＭＳ 明朝"/>
          <w:spacing w:val="10"/>
        </w:rPr>
      </w:pPr>
    </w:p>
    <w:p w:rsidR="00046287" w:rsidRPr="00153111" w:rsidRDefault="00046287" w:rsidP="00046287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</w:t>
      </w:r>
      <w:r w:rsidR="0001659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153111">
        <w:rPr>
          <w:rFonts w:ascii="ＭＳ 明朝" w:hAnsi="ＭＳ 明朝"/>
        </w:rPr>
        <w:t xml:space="preserve"> </w:t>
      </w:r>
      <w:r w:rsidR="0073602B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>住　　　所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046287" w:rsidRPr="00153111" w:rsidRDefault="00046287" w:rsidP="00046287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</w:t>
      </w:r>
      <w:r w:rsidR="0073602B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>法人の名称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046287" w:rsidRPr="00153111" w:rsidRDefault="00046287" w:rsidP="00046287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 w:rsidR="0073602B">
        <w:rPr>
          <w:rFonts w:ascii="ＭＳ 明朝" w:hAnsi="ＭＳ 明朝" w:hint="eastAsia"/>
        </w:rPr>
        <w:t xml:space="preserve">　　　　　　　　　　　　　　　　　　　　　　　 </w:t>
      </w:r>
      <w:r>
        <w:rPr>
          <w:rFonts w:ascii="ＭＳ 明朝" w:hAnsi="ＭＳ 明朝" w:hint="eastAsia"/>
        </w:rPr>
        <w:t>代表者氏名</w:t>
      </w:r>
      <w:r w:rsidR="0073602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</w:t>
      </w:r>
      <w:r w:rsidRPr="00153111">
        <w:rPr>
          <w:rFonts w:ascii="ＭＳ 明朝" w:hAnsi="ＭＳ 明朝" w:cs="ＭＳ 明朝" w:hint="eastAsia"/>
        </w:rPr>
        <w:t xml:space="preserve">　印</w:t>
      </w:r>
    </w:p>
    <w:p w:rsidR="00046287" w:rsidRPr="00153111" w:rsidRDefault="00046287" w:rsidP="00046287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</w:t>
      </w:r>
      <w:r w:rsidR="0073602B">
        <w:rPr>
          <w:rFonts w:ascii="ＭＳ 明朝" w:hAnsi="ＭＳ 明朝" w:hint="eastAsia"/>
        </w:rPr>
        <w:t xml:space="preserve">　　　　　　　　　　　　　　　　　　　　　　　　</w:t>
      </w:r>
      <w:r w:rsidRPr="00153111">
        <w:rPr>
          <w:rFonts w:ascii="ＭＳ 明朝" w:hAnsi="ＭＳ 明朝"/>
        </w:rPr>
        <w:t xml:space="preserve"> </w:t>
      </w:r>
      <w:r w:rsidRPr="00153111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153111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153111">
        <w:rPr>
          <w:rFonts w:ascii="ＭＳ 明朝" w:hAnsi="ＭＳ 明朝" w:cs="ＭＳ 明朝" w:hint="eastAsia"/>
        </w:rPr>
        <w:instrText>ＴＥＬ</w:instrText>
      </w:r>
      <w:r w:rsidRPr="00153111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153111">
        <w:rPr>
          <w:rFonts w:ascii="ＭＳ 明朝" w:hAnsi="ＭＳ 明朝" w:cs="ＭＳ 明朝" w:hint="eastAsia"/>
          <w:color w:val="auto"/>
          <w:sz w:val="21"/>
          <w:szCs w:val="21"/>
        </w:rPr>
        <w:instrText xml:space="preserve">　　　　　</w:instrText>
      </w:r>
      <w:r w:rsidRPr="00153111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153111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153111">
        <w:rPr>
          <w:rFonts w:ascii="ＭＳ 明朝" w:hAnsi="ＭＳ 明朝" w:cs="ＭＳ 明朝" w:hint="eastAsia"/>
        </w:rPr>
        <w:t>ＴＥＬ</w:t>
      </w:r>
      <w:r w:rsidRPr="00153111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8D5D04" w:rsidRPr="008D5D04" w:rsidRDefault="008D5D04" w:rsidP="008D5D04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p w:rsidR="008D5D04" w:rsidRPr="00016597" w:rsidRDefault="008D5D04" w:rsidP="008D5D04">
      <w:pPr>
        <w:overflowPunct/>
        <w:adjustRightInd/>
        <w:jc w:val="center"/>
        <w:textAlignment w:val="auto"/>
        <w:rPr>
          <w:rFonts w:ascii="ＭＳ 明朝" w:hAnsi="Century"/>
          <w:b/>
          <w:color w:val="auto"/>
          <w:kern w:val="2"/>
          <w:sz w:val="24"/>
          <w:szCs w:val="24"/>
        </w:rPr>
      </w:pPr>
      <w:r w:rsidRPr="00016597">
        <w:rPr>
          <w:rFonts w:ascii="ＭＳ 明朝" w:hAnsi="ＭＳ 明朝" w:hint="eastAsia"/>
          <w:b/>
          <w:sz w:val="24"/>
          <w:szCs w:val="24"/>
        </w:rPr>
        <w:t>生産性向上</w:t>
      </w:r>
      <w:r w:rsidR="00C66595" w:rsidRPr="00016597">
        <w:rPr>
          <w:rFonts w:ascii="ＭＳ 明朝" w:hAnsi="ＭＳ 明朝" w:hint="eastAsia"/>
          <w:b/>
          <w:sz w:val="24"/>
          <w:szCs w:val="24"/>
        </w:rPr>
        <w:t>支援</w:t>
      </w:r>
      <w:r w:rsidRPr="00016597">
        <w:rPr>
          <w:rFonts w:ascii="ＭＳ 明朝" w:hAnsi="ＭＳ 明朝" w:hint="eastAsia"/>
          <w:b/>
          <w:sz w:val="24"/>
          <w:szCs w:val="24"/>
        </w:rPr>
        <w:t>成果報告書</w:t>
      </w:r>
    </w:p>
    <w:p w:rsidR="008D5D04" w:rsidRPr="00C66595" w:rsidRDefault="008D5D04" w:rsidP="008D5D04">
      <w:pPr>
        <w:overflowPunct/>
        <w:adjustRightInd/>
        <w:jc w:val="center"/>
        <w:textAlignment w:val="auto"/>
        <w:rPr>
          <w:rFonts w:ascii="ＭＳ 明朝" w:hAnsi="Century"/>
          <w:color w:val="auto"/>
          <w:kern w:val="2"/>
        </w:rPr>
      </w:pPr>
    </w:p>
    <w:p w:rsidR="008D5D04" w:rsidRPr="008D5D04" w:rsidRDefault="0073602B" w:rsidP="008D5D04">
      <w:pPr>
        <w:overflowPunct/>
        <w:adjustRightInd/>
        <w:ind w:firstLineChars="100" w:firstLine="220"/>
        <w:textAlignment w:val="auto"/>
        <w:rPr>
          <w:rFonts w:ascii="ＭＳ 明朝" w:hAnsi="Century"/>
          <w:color w:val="auto"/>
          <w:kern w:val="2"/>
        </w:rPr>
      </w:pPr>
      <w:r>
        <w:rPr>
          <w:rFonts w:ascii="ＭＳ 明朝" w:hAnsi="ＭＳ 明朝" w:hint="eastAsia"/>
          <w:color w:val="auto"/>
          <w:kern w:val="2"/>
        </w:rPr>
        <w:t xml:space="preserve">　　</w:t>
      </w:r>
      <w:r w:rsidR="009D610D">
        <w:rPr>
          <w:rFonts w:ascii="ＭＳ 明朝" w:hAnsi="ＭＳ 明朝" w:hint="eastAsia"/>
          <w:color w:val="auto"/>
          <w:kern w:val="2"/>
        </w:rPr>
        <w:t>生産性向上支援</w:t>
      </w:r>
      <w:r>
        <w:rPr>
          <w:rFonts w:ascii="ＭＳ 明朝" w:hAnsi="ＭＳ 明朝" w:hint="eastAsia"/>
          <w:color w:val="auto"/>
          <w:kern w:val="2"/>
        </w:rPr>
        <w:t>の成果を</w:t>
      </w:r>
      <w:r w:rsidR="008D5D04" w:rsidRPr="008D5D04">
        <w:rPr>
          <w:rFonts w:ascii="ＭＳ 明朝" w:hAnsi="ＭＳ 明朝" w:hint="eastAsia"/>
          <w:color w:val="auto"/>
          <w:kern w:val="2"/>
        </w:rPr>
        <w:t>下記のとおり報告します。</w:t>
      </w:r>
    </w:p>
    <w:tbl>
      <w:tblPr>
        <w:tblW w:w="1451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8E5E28" w:rsidRPr="006D2F40" w:rsidTr="00016597">
        <w:trPr>
          <w:trHeight w:val="644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Pr="00CC7746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着手前</w:t>
            </w:r>
            <w:r w:rsidRPr="00275F6B">
              <w:rPr>
                <w:rFonts w:ascii="ＭＳ 明朝" w:hAnsi="ＭＳ 明朝" w:cs="ＭＳ 明朝" w:hint="eastAsia"/>
                <w:sz w:val="16"/>
                <w:szCs w:val="16"/>
              </w:rPr>
              <w:t>(a)</w:t>
            </w:r>
          </w:p>
          <w:p w:rsidR="008E5E28" w:rsidRPr="006D2F4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着手年度</w:t>
            </w:r>
          </w:p>
          <w:p w:rsidR="008E5E28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Pr="006D2F4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Pr="006D2F40">
              <w:rPr>
                <w:rFonts w:ascii="ＭＳ 明朝" w:hAnsi="ＭＳ 明朝" w:cs="ＭＳ 明朝" w:hint="eastAsia"/>
                <w:sz w:val="20"/>
                <w:szCs w:val="20"/>
              </w:rPr>
              <w:t>年後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(b</w:t>
            </w:r>
            <w:r w:rsidRPr="00230414">
              <w:rPr>
                <w:rFonts w:ascii="ＭＳ 明朝" w:hAnsi="ＭＳ 明朝" w:cs="ＭＳ 明朝"/>
                <w:sz w:val="16"/>
                <w:szCs w:val="16"/>
                <w:vertAlign w:val="superscript"/>
              </w:rPr>
              <w:t>1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)</w:t>
            </w:r>
          </w:p>
          <w:p w:rsidR="008E5E28" w:rsidRPr="006D2F4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Pr="006D2F4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2</w:t>
            </w:r>
            <w:r w:rsidRPr="006D2F40">
              <w:rPr>
                <w:rFonts w:ascii="ＭＳ 明朝" w:hAnsi="ＭＳ 明朝" w:cs="ＭＳ 明朝" w:hint="eastAsia"/>
                <w:sz w:val="20"/>
                <w:szCs w:val="20"/>
              </w:rPr>
              <w:t>年後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(b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  <w:vertAlign w:val="superscript"/>
              </w:rPr>
              <w:t>2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)</w:t>
            </w:r>
          </w:p>
          <w:p w:rsidR="008E5E28" w:rsidRPr="006D2F4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Pr="00CC7746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3</w:t>
            </w:r>
            <w:r w:rsidRPr="006D2F40">
              <w:rPr>
                <w:rFonts w:ascii="ＭＳ 明朝" w:hAnsi="ＭＳ 明朝" w:cs="ＭＳ 明朝" w:hint="eastAsia"/>
                <w:sz w:val="20"/>
                <w:szCs w:val="20"/>
              </w:rPr>
              <w:t>年後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(b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  <w:vertAlign w:val="superscript"/>
              </w:rPr>
              <w:t>3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)</w:t>
            </w:r>
          </w:p>
          <w:p w:rsidR="008E5E28" w:rsidRPr="006D2F4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Pr="00CC7746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4</w:t>
            </w:r>
            <w:r w:rsidRPr="006D2F40">
              <w:rPr>
                <w:rFonts w:ascii="ＭＳ 明朝" w:hAnsi="ＭＳ 明朝" w:cs="ＭＳ 明朝" w:hint="eastAsia"/>
                <w:sz w:val="20"/>
                <w:szCs w:val="20"/>
              </w:rPr>
              <w:t>年後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(b</w:t>
            </w:r>
            <w:r>
              <w:rPr>
                <w:rFonts w:ascii="ＭＳ 明朝" w:hAnsi="ＭＳ 明朝" w:cs="ＭＳ 明朝"/>
                <w:sz w:val="16"/>
                <w:szCs w:val="16"/>
                <w:vertAlign w:val="superscript"/>
              </w:rPr>
              <w:t>4</w:t>
            </w:r>
            <w:r w:rsidRPr="00EE1061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  <w:p w:rsidR="008E5E28" w:rsidRPr="008E5E28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Pr="00CC7746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5</w:t>
            </w:r>
            <w:r w:rsidRPr="006D2F40">
              <w:rPr>
                <w:rFonts w:ascii="ＭＳ 明朝" w:hAnsi="ＭＳ 明朝" w:cs="ＭＳ 明朝" w:hint="eastAsia"/>
                <w:sz w:val="20"/>
                <w:szCs w:val="20"/>
              </w:rPr>
              <w:t>年後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(b</w:t>
            </w:r>
            <w:r w:rsidRPr="00D46D71">
              <w:rPr>
                <w:rFonts w:ascii="ＭＳ 明朝" w:hAnsi="ＭＳ 明朝" w:cs="ＭＳ 明朝"/>
                <w:sz w:val="16"/>
                <w:szCs w:val="16"/>
                <w:vertAlign w:val="superscript"/>
              </w:rPr>
              <w:t>5</w:t>
            </w:r>
            <w:r w:rsidRPr="00230414">
              <w:rPr>
                <w:rFonts w:ascii="ＭＳ 明朝" w:hAnsi="ＭＳ 明朝" w:cs="ＭＳ 明朝" w:hint="eastAsia"/>
                <w:sz w:val="16"/>
                <w:szCs w:val="16"/>
              </w:rPr>
              <w:t>)</w:t>
            </w:r>
          </w:p>
          <w:p w:rsidR="008E5E28" w:rsidRPr="008E5E28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6D2F40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6D2F40">
              <w:rPr>
                <w:rFonts w:ascii="ＭＳ 明朝" w:hAnsi="ＭＳ 明朝" w:cs="ＭＳ 明朝" w:hint="eastAsia"/>
                <w:sz w:val="16"/>
                <w:szCs w:val="16"/>
              </w:rPr>
              <w:t xml:space="preserve">　年　月期</w:t>
            </w:r>
            <w:r w:rsidRPr="006D2F40"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5E28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直近期末</w:t>
            </w:r>
          </w:p>
          <w:p w:rsidR="008E5E28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/着手前</w:t>
            </w:r>
          </w:p>
          <w:p w:rsidR="008E5E28" w:rsidRPr="00275F6B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275F6B">
              <w:rPr>
                <w:rFonts w:ascii="ＭＳ 明朝" w:hAnsi="ＭＳ 明朝" w:cs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cs="ＭＳ 明朝"/>
                <w:sz w:val="16"/>
                <w:szCs w:val="16"/>
              </w:rPr>
              <w:t>b</w:t>
            </w:r>
            <w:r w:rsidRPr="00275F6B">
              <w:rPr>
                <w:rFonts w:ascii="ＭＳ 明朝" w:hAnsi="ＭＳ 明朝" w:cs="ＭＳ 明朝" w:hint="eastAsia"/>
                <w:sz w:val="16"/>
                <w:szCs w:val="16"/>
              </w:rPr>
              <w:t>/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a</w:t>
            </w:r>
            <w:r w:rsidRPr="00275F6B">
              <w:rPr>
                <w:rFonts w:ascii="ＭＳ 明朝" w:hAnsi="ＭＳ 明朝" w:cs="ＭＳ 明朝" w:hint="eastAsia"/>
                <w:sz w:val="16"/>
                <w:szCs w:val="16"/>
              </w:rPr>
              <w:t>)×100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9D610D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備考</w:t>
            </w:r>
          </w:p>
        </w:tc>
      </w:tr>
      <w:tr w:rsidR="008E5E28" w:rsidRPr="006D2F40" w:rsidTr="00016597">
        <w:trPr>
          <w:trHeight w:val="510"/>
        </w:trPr>
        <w:tc>
          <w:tcPr>
            <w:tcW w:w="17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 w:rsidRPr="006D2F40">
              <w:rPr>
                <w:rFonts w:ascii="ＭＳ 明朝" w:hAnsi="ＭＳ 明朝" w:cs="ＭＳ 明朝" w:hint="eastAsia"/>
              </w:rPr>
              <w:t>①</w:t>
            </w:r>
            <w:r w:rsidRPr="00016597">
              <w:rPr>
                <w:rFonts w:ascii="ＭＳ 明朝" w:hAnsi="ＭＳ 明朝" w:cs="ＭＳ 明朝" w:hint="eastAsia"/>
                <w:spacing w:val="105"/>
                <w:fitText w:val="1175" w:id="1972078336"/>
              </w:rPr>
              <w:t>売上</w:t>
            </w:r>
            <w:r w:rsidRPr="00016597">
              <w:rPr>
                <w:rFonts w:ascii="ＭＳ 明朝" w:hAnsi="ＭＳ 明朝" w:cs="ＭＳ 明朝" w:hint="eastAsia"/>
                <w:spacing w:val="15"/>
                <w:fitText w:val="1175" w:id="1972078336"/>
              </w:rPr>
              <w:t>高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</w:p>
        </w:tc>
      </w:tr>
      <w:tr w:rsidR="008E5E28" w:rsidRPr="006D2F40" w:rsidTr="00016597">
        <w:trPr>
          <w:trHeight w:val="510"/>
        </w:trPr>
        <w:tc>
          <w:tcPr>
            <w:tcW w:w="1759" w:type="dxa"/>
            <w:tcBorders>
              <w:lef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 w:rsidRPr="006D2F40">
              <w:rPr>
                <w:rFonts w:ascii="ＭＳ 明朝" w:hAnsi="ＭＳ 明朝" w:cs="ＭＳ 明朝" w:hint="eastAsia"/>
              </w:rPr>
              <w:t>営業利益</w:t>
            </w:r>
            <w:r>
              <w:rPr>
                <w:rFonts w:ascii="ＭＳ 明朝" w:hAnsi="ＭＳ 明朝" w:cs="ＭＳ 明朝" w:hint="eastAsia"/>
              </w:rPr>
              <w:t>高</w:t>
            </w:r>
          </w:p>
        </w:tc>
        <w:tc>
          <w:tcPr>
            <w:tcW w:w="1417" w:type="dxa"/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</w:p>
        </w:tc>
      </w:tr>
      <w:tr w:rsidR="008E5E28" w:rsidRPr="006D2F40" w:rsidTr="00016597">
        <w:trPr>
          <w:trHeight w:val="51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  <w:r w:rsidRPr="00016597">
              <w:rPr>
                <w:rFonts w:ascii="ＭＳ 明朝" w:hAnsi="ＭＳ 明朝" w:cs="ＭＳ 明朝" w:hint="eastAsia"/>
                <w:spacing w:val="105"/>
                <w:fitText w:val="1175" w:id="1972078337"/>
              </w:rPr>
              <w:t>人件</w:t>
            </w:r>
            <w:r w:rsidRPr="00016597">
              <w:rPr>
                <w:rFonts w:ascii="ＭＳ 明朝" w:hAnsi="ＭＳ 明朝" w:cs="ＭＳ 明朝" w:hint="eastAsia"/>
                <w:spacing w:val="15"/>
                <w:fitText w:val="1175" w:id="1972078337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</w:p>
        </w:tc>
      </w:tr>
      <w:tr w:rsidR="008E5E28" w:rsidRPr="006D2F40" w:rsidTr="00016597">
        <w:trPr>
          <w:trHeight w:val="510"/>
        </w:trPr>
        <w:tc>
          <w:tcPr>
            <w:tcW w:w="175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  <w:r w:rsidRPr="006D2F40">
              <w:rPr>
                <w:rFonts w:ascii="ＭＳ 明朝" w:hAnsi="ＭＳ 明朝" w:cs="ＭＳ 明朝" w:hint="eastAsia"/>
              </w:rPr>
              <w:t>減価償却費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</w:p>
        </w:tc>
      </w:tr>
      <w:tr w:rsidR="008E5E28" w:rsidRPr="006D2F40" w:rsidTr="00016597">
        <w:trPr>
          <w:trHeight w:val="51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  <w:r w:rsidRPr="006D2F40">
              <w:rPr>
                <w:rFonts w:ascii="ＭＳ 明朝" w:hAnsi="ＭＳ 明朝" w:cs="ＭＳ 明朝" w:hint="eastAsia"/>
              </w:rPr>
              <w:t>付加価値額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②+③+④</w:t>
            </w:r>
          </w:p>
        </w:tc>
      </w:tr>
      <w:tr w:rsidR="008E5E28" w:rsidRPr="006D2F40" w:rsidTr="00016597">
        <w:trPr>
          <w:trHeight w:val="51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⑥</w:t>
            </w:r>
            <w:r w:rsidRPr="00016597">
              <w:rPr>
                <w:rFonts w:ascii="ＭＳ 明朝" w:hAnsi="ＭＳ 明朝" w:cs="ＭＳ 明朝" w:hint="eastAsia"/>
                <w:spacing w:val="30"/>
                <w:fitText w:val="1175" w:id="1972078338"/>
              </w:rPr>
              <w:t>従業員</w:t>
            </w:r>
            <w:r w:rsidRPr="00016597">
              <w:rPr>
                <w:rFonts w:ascii="ＭＳ 明朝" w:hAnsi="ＭＳ 明朝" w:cs="ＭＳ 明朝" w:hint="eastAsia"/>
                <w:spacing w:val="15"/>
                <w:fitText w:val="1175" w:id="1972078338"/>
              </w:rPr>
              <w:t>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</w:p>
        </w:tc>
      </w:tr>
      <w:tr w:rsidR="008E5E28" w:rsidRPr="006D2F40" w:rsidTr="00016597">
        <w:trPr>
          <w:trHeight w:val="525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⑦労働生産性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％</w:t>
            </w:r>
          </w:p>
          <w:p w:rsidR="008E5E28" w:rsidRPr="00AB0574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AB0574">
              <w:rPr>
                <w:rFonts w:ascii="ＭＳ 明朝" w:hAnsi="ＭＳ 明朝" w:cs="ＭＳ 明朝" w:hint="eastAsia"/>
                <w:sz w:val="16"/>
                <w:szCs w:val="16"/>
              </w:rPr>
              <w:t>(c)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E28" w:rsidRPr="006D2F4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⑤÷⑥</w:t>
            </w:r>
          </w:p>
        </w:tc>
      </w:tr>
    </w:tbl>
    <w:p w:rsidR="0073602B" w:rsidRDefault="0073602B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</w:p>
    <w:p w:rsidR="008E5E28" w:rsidRDefault="008E5E28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</w:p>
    <w:p w:rsidR="00230414" w:rsidRP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lastRenderedPageBreak/>
        <w:t>＜留意事項＞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※数値は千円未満を四捨五入して千円単位で記載し、表上の計算を一致させてください。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※人件費については、下記を含んだ総額としてください。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・売上原価に含まれる労務費（福利厚生費、退職金等を含むもの）</w:t>
      </w:r>
    </w:p>
    <w:p w:rsidR="00230414" w:rsidRPr="00230414" w:rsidRDefault="00230414" w:rsidP="00230414">
      <w:pPr>
        <w:overflowPunct/>
        <w:adjustRightInd/>
        <w:spacing w:line="280" w:lineRule="exact"/>
        <w:ind w:leftChars="300" w:left="860" w:hangingChars="100" w:hanging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・一般管理費に含まれる役員給与、従業員給与、賞与及び賞与引当金繰入、福利厚生費、法定福利費、退職金及び退職給与引当金繰入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・派遣労働者、短時間労働者の給与を外注費で処理した場合のその費用</w:t>
      </w:r>
    </w:p>
    <w:p w:rsidR="00230414" w:rsidRP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＊利益処分の結果の役員賞与、役員退職積立金は含めない</w:t>
      </w:r>
    </w:p>
    <w:p w:rsidR="00230414" w:rsidRPr="00230414" w:rsidRDefault="00230414" w:rsidP="00D64EC6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※減価償却費については、製造原価、</w:t>
      </w:r>
      <w:r w:rsidR="00D64EC6">
        <w:rPr>
          <w:rFonts w:ascii="ＭＳ 明朝" w:hAnsi="ＭＳ 明朝" w:cs="ＭＳ 明朝" w:hint="eastAsia"/>
          <w:sz w:val="20"/>
          <w:szCs w:val="20"/>
        </w:rPr>
        <w:t>売上原価、一般管理費に含まれる</w:t>
      </w:r>
      <w:r w:rsidRPr="00230414">
        <w:rPr>
          <w:rFonts w:ascii="ＭＳ 明朝" w:hAnsi="ＭＳ 明朝" w:cs="ＭＳ 明朝" w:hint="eastAsia"/>
          <w:sz w:val="20"/>
          <w:szCs w:val="20"/>
        </w:rPr>
        <w:t>減価償却費</w:t>
      </w:r>
      <w:r>
        <w:rPr>
          <w:rFonts w:ascii="ＭＳ 明朝" w:hAnsi="ＭＳ 明朝" w:cs="ＭＳ 明朝" w:hint="eastAsia"/>
          <w:sz w:val="20"/>
          <w:szCs w:val="20"/>
        </w:rPr>
        <w:t>、</w:t>
      </w:r>
      <w:r w:rsidR="00D64EC6">
        <w:rPr>
          <w:rFonts w:ascii="ＭＳ 明朝" w:hAnsi="ＭＳ 明朝" w:cs="ＭＳ 明朝" w:hint="eastAsia"/>
          <w:sz w:val="20"/>
          <w:szCs w:val="20"/>
        </w:rPr>
        <w:t>リース・レンタル料、繰延資産償却</w:t>
      </w:r>
      <w:r w:rsidRPr="00230414">
        <w:rPr>
          <w:rFonts w:ascii="ＭＳ 明朝" w:hAnsi="ＭＳ 明朝" w:cs="ＭＳ 明朝" w:hint="eastAsia"/>
          <w:sz w:val="20"/>
          <w:szCs w:val="20"/>
        </w:rPr>
        <w:t>を含んだ総額としてください。</w:t>
      </w:r>
    </w:p>
    <w:p w:rsidR="00230414" w:rsidRPr="00230414" w:rsidRDefault="00A625B6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230414" w:rsidRPr="00230414">
        <w:rPr>
          <w:rFonts w:ascii="ＭＳ 明朝" w:hAnsi="ＭＳ 明朝" w:cs="ＭＳ 明朝" w:hint="eastAsia"/>
          <w:sz w:val="20"/>
          <w:szCs w:val="20"/>
        </w:rPr>
        <w:t>※従業員数については、下記のとおりとしてください。</w:t>
      </w:r>
    </w:p>
    <w:p w:rsidR="00230414" w:rsidRP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・会社役員も従業員</w:t>
      </w:r>
      <w:r w:rsidR="00DF47D9">
        <w:rPr>
          <w:rFonts w:ascii="ＭＳ 明朝" w:hAnsi="ＭＳ 明朝" w:cs="ＭＳ 明朝" w:hint="eastAsia"/>
          <w:sz w:val="20"/>
          <w:szCs w:val="20"/>
        </w:rPr>
        <w:t>数に加える</w:t>
      </w:r>
      <w:r w:rsidRPr="00230414">
        <w:rPr>
          <w:rFonts w:ascii="ＭＳ 明朝" w:hAnsi="ＭＳ 明朝" w:cs="ＭＳ 明朝" w:hint="eastAsia"/>
          <w:sz w:val="20"/>
          <w:szCs w:val="20"/>
        </w:rPr>
        <w:t>こと</w:t>
      </w:r>
    </w:p>
    <w:p w:rsidR="00230414" w:rsidRPr="00230414" w:rsidRDefault="00230414" w:rsidP="00230414">
      <w:pPr>
        <w:overflowPunct/>
        <w:adjustRightInd/>
        <w:spacing w:line="280" w:lineRule="exact"/>
        <w:ind w:left="800" w:hangingChars="400" w:hanging="8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・派遣労働者や短時間労働者に係る経費を人件費に算入した場合、従業員に加えること</w:t>
      </w:r>
    </w:p>
    <w:p w:rsidR="00D64EC6" w:rsidRDefault="00230414" w:rsidP="00AD74E0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・</w:t>
      </w:r>
      <w:r w:rsidR="00D64EC6" w:rsidRPr="00D64EC6">
        <w:rPr>
          <w:rFonts w:ascii="ＭＳ 明朝" w:hAnsi="ＭＳ 明朝" w:cs="ＭＳ 明朝" w:hint="eastAsia"/>
          <w:sz w:val="20"/>
          <w:szCs w:val="20"/>
        </w:rPr>
        <w:t>従業員にパートなどの短時間勤務者がいる場合、フルタイムに換算して従業員数に加算すること</w:t>
      </w:r>
    </w:p>
    <w:p w:rsidR="00A625B6" w:rsidRDefault="00D64EC6" w:rsidP="00D64EC6">
      <w:pPr>
        <w:overflowPunct/>
        <w:adjustRightInd/>
        <w:spacing w:line="280" w:lineRule="exact"/>
        <w:ind w:firstLineChars="300" w:firstLine="600"/>
        <w:textAlignment w:val="auto"/>
        <w:rPr>
          <w:rFonts w:ascii="ＭＳ 明朝" w:hAnsi="ＭＳ 明朝" w:cs="ＭＳ 明朝"/>
          <w:sz w:val="20"/>
          <w:szCs w:val="20"/>
        </w:rPr>
      </w:pPr>
      <w:r w:rsidRPr="00D64EC6">
        <w:rPr>
          <w:rFonts w:ascii="ＭＳ 明朝" w:hAnsi="ＭＳ 明朝" w:cs="ＭＳ 明朝" w:hint="eastAsia"/>
          <w:sz w:val="20"/>
          <w:szCs w:val="20"/>
        </w:rPr>
        <w:t>（例：４時間勤務のパートが２名いる場合、従業員数を１名加算）</w:t>
      </w:r>
    </w:p>
    <w:p w:rsidR="00D64EC6" w:rsidRPr="00D64EC6" w:rsidRDefault="00D64EC6" w:rsidP="00D64EC6">
      <w:pPr>
        <w:overflowPunct/>
        <w:adjustRightInd/>
        <w:spacing w:line="280" w:lineRule="exact"/>
        <w:ind w:firstLineChars="283" w:firstLine="566"/>
        <w:textAlignment w:val="auto"/>
        <w:rPr>
          <w:rFonts w:ascii="ＭＳ 明朝" w:hAnsi="Century"/>
          <w:color w:val="auto"/>
          <w:kern w:val="2"/>
          <w:sz w:val="20"/>
          <w:szCs w:val="20"/>
        </w:rPr>
      </w:pPr>
      <w:r w:rsidRPr="00D64EC6">
        <w:rPr>
          <w:rFonts w:ascii="ＭＳ 明朝" w:hAnsi="Century" w:hint="eastAsia"/>
          <w:color w:val="auto"/>
          <w:kern w:val="2"/>
          <w:sz w:val="20"/>
          <w:szCs w:val="20"/>
        </w:rPr>
        <w:t xml:space="preserve">・フルタイム換算の結果、小数点以下の端数が生じた場合、四捨五入して整数とすること。　　　</w:t>
      </w:r>
    </w:p>
    <w:sectPr w:rsidR="00D64EC6" w:rsidRPr="00D64EC6" w:rsidSect="00C30324">
      <w:headerReference w:type="default" r:id="rId8"/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BE" w:rsidRDefault="00724EBE">
      <w:r>
        <w:separator/>
      </w:r>
    </w:p>
  </w:endnote>
  <w:endnote w:type="continuationSeparator" w:id="0">
    <w:p w:rsidR="00724EBE" w:rsidRDefault="007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BE" w:rsidRDefault="00724EBE">
      <w:r>
        <w:separator/>
      </w:r>
    </w:p>
  </w:footnote>
  <w:footnote w:type="continuationSeparator" w:id="0">
    <w:p w:rsidR="00724EBE" w:rsidRDefault="0072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BE" w:rsidRDefault="00724EBE" w:rsidP="00BB39D6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2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6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26"/>
  </w:num>
  <w:num w:numId="23">
    <w:abstractNumId w:val="13"/>
  </w:num>
  <w:num w:numId="24">
    <w:abstractNumId w:val="14"/>
  </w:num>
  <w:num w:numId="25">
    <w:abstractNumId w:val="27"/>
  </w:num>
  <w:num w:numId="26">
    <w:abstractNumId w:val="16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10BD"/>
    <w:rsid w:val="00005C41"/>
    <w:rsid w:val="00012F4F"/>
    <w:rsid w:val="00016597"/>
    <w:rsid w:val="00046287"/>
    <w:rsid w:val="00066875"/>
    <w:rsid w:val="00072D23"/>
    <w:rsid w:val="00132B36"/>
    <w:rsid w:val="001515C9"/>
    <w:rsid w:val="001B412A"/>
    <w:rsid w:val="00222797"/>
    <w:rsid w:val="00230414"/>
    <w:rsid w:val="002419B5"/>
    <w:rsid w:val="00243807"/>
    <w:rsid w:val="00275F6B"/>
    <w:rsid w:val="002D5174"/>
    <w:rsid w:val="002D6AFB"/>
    <w:rsid w:val="002E08E9"/>
    <w:rsid w:val="0031013C"/>
    <w:rsid w:val="00467F63"/>
    <w:rsid w:val="00474ADF"/>
    <w:rsid w:val="00494BE1"/>
    <w:rsid w:val="004F6419"/>
    <w:rsid w:val="00543703"/>
    <w:rsid w:val="0055574B"/>
    <w:rsid w:val="00564E30"/>
    <w:rsid w:val="005C11FA"/>
    <w:rsid w:val="006147DD"/>
    <w:rsid w:val="00665829"/>
    <w:rsid w:val="006A1C0F"/>
    <w:rsid w:val="006C25C8"/>
    <w:rsid w:val="006D0C1B"/>
    <w:rsid w:val="006D714F"/>
    <w:rsid w:val="00724EBE"/>
    <w:rsid w:val="0073602B"/>
    <w:rsid w:val="007B6F19"/>
    <w:rsid w:val="00894560"/>
    <w:rsid w:val="008A58A4"/>
    <w:rsid w:val="008D5D04"/>
    <w:rsid w:val="008E19A4"/>
    <w:rsid w:val="008E5E28"/>
    <w:rsid w:val="0090179D"/>
    <w:rsid w:val="00946859"/>
    <w:rsid w:val="009D610D"/>
    <w:rsid w:val="009E1B0C"/>
    <w:rsid w:val="00A23E86"/>
    <w:rsid w:val="00A24C9C"/>
    <w:rsid w:val="00A25A4E"/>
    <w:rsid w:val="00A33AC4"/>
    <w:rsid w:val="00A625B6"/>
    <w:rsid w:val="00AB0574"/>
    <w:rsid w:val="00AB0751"/>
    <w:rsid w:val="00AB1F12"/>
    <w:rsid w:val="00AC6FC0"/>
    <w:rsid w:val="00AD2039"/>
    <w:rsid w:val="00AD74E0"/>
    <w:rsid w:val="00AE57B4"/>
    <w:rsid w:val="00AF0E7E"/>
    <w:rsid w:val="00AF30A1"/>
    <w:rsid w:val="00B344EA"/>
    <w:rsid w:val="00BB39D6"/>
    <w:rsid w:val="00BB557B"/>
    <w:rsid w:val="00C07CE9"/>
    <w:rsid w:val="00C30324"/>
    <w:rsid w:val="00C60DC0"/>
    <w:rsid w:val="00C66595"/>
    <w:rsid w:val="00CA3AF0"/>
    <w:rsid w:val="00CD5688"/>
    <w:rsid w:val="00D25EE5"/>
    <w:rsid w:val="00D46D71"/>
    <w:rsid w:val="00D64EC6"/>
    <w:rsid w:val="00DF47D9"/>
    <w:rsid w:val="00E00304"/>
    <w:rsid w:val="00E023A5"/>
    <w:rsid w:val="00E17899"/>
    <w:rsid w:val="00E90B2D"/>
    <w:rsid w:val="00E94EAB"/>
    <w:rsid w:val="00EE1061"/>
    <w:rsid w:val="00F400C7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F68A1E-FF3C-407E-9A9D-D11751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416-A222-4AAB-B47B-EA99D2E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679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12</cp:revision>
  <cp:lastPrinted>2019-06-20T00:32:00Z</cp:lastPrinted>
  <dcterms:created xsi:type="dcterms:W3CDTF">2019-05-29T05:09:00Z</dcterms:created>
  <dcterms:modified xsi:type="dcterms:W3CDTF">2019-06-24T06:36:00Z</dcterms:modified>
</cp:coreProperties>
</file>